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6" w:rsidRDefault="009136E6"/>
    <w:p w:rsidR="00782232" w:rsidRDefault="00782232"/>
    <w:p w:rsidR="00782232" w:rsidRPr="00782232" w:rsidRDefault="00782232" w:rsidP="00782232">
      <w:pPr>
        <w:pStyle w:val="Title"/>
        <w:rPr>
          <w:sz w:val="28"/>
          <w:szCs w:val="28"/>
        </w:rPr>
      </w:pPr>
      <w:r w:rsidRPr="00782232">
        <w:rPr>
          <w:sz w:val="28"/>
          <w:szCs w:val="28"/>
        </w:rPr>
        <w:t>Grant review process for 2015</w:t>
      </w:r>
      <w:r>
        <w:rPr>
          <w:sz w:val="28"/>
          <w:szCs w:val="28"/>
        </w:rPr>
        <w:t xml:space="preserve"> (Letters of Intent)</w:t>
      </w:r>
      <w:r w:rsidRPr="00782232">
        <w:rPr>
          <w:sz w:val="28"/>
          <w:szCs w:val="28"/>
        </w:rPr>
        <w:t>:</w:t>
      </w:r>
    </w:p>
    <w:p w:rsidR="00782232" w:rsidRDefault="00782232">
      <w:r>
        <w:t>Letters of intent were reviewed by three committee members each.  Each LOI was evaluated according the alignment with the mission and goals of Duke AHEAD including: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 xml:space="preserve">strength of professional development plan for educators 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interprofessional collaboration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depth of collaboration (interdepartmental, interprofessional, vertical across learners)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rigor of assessment plan (outcomes)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broader impacts (collateral benefits beyond study/project participants)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potential sustainability of project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potential for scholarship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organization and quality of proposal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dissemination plan</w:t>
      </w:r>
    </w:p>
    <w:p w:rsidR="00782232" w:rsidRDefault="00782232" w:rsidP="00782232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addition: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82232">
        <w:rPr>
          <w:color w:val="000000"/>
        </w:rPr>
        <w:t>the LOI must present a compelling idea worthy of Duke AHEAD support</w:t>
      </w:r>
    </w:p>
    <w:p w:rsidR="00782232" w:rsidRPr="00782232" w:rsidRDefault="00782232" w:rsidP="007822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82232">
        <w:rPr>
          <w:color w:val="000000"/>
        </w:rPr>
        <w:t>there should be potential for future funding from other sources</w:t>
      </w:r>
    </w:p>
    <w:p w:rsidR="00782232" w:rsidRDefault="00782232">
      <w:r w:rsidRPr="00782232">
        <w:t>As a practical matter, one should not expect a LOI to address to satisfaction each of these evaluative criteria. However, a successful LOI should NOT be in flagrant violation of any one criterion (e.g., absence of interprofessional collaboration would be grounds for passing on a LOI). With these cr</w:t>
      </w:r>
      <w:r>
        <w:t>iteria in mind, the</w:t>
      </w:r>
      <w:r w:rsidRPr="00782232">
        <w:t xml:space="preserve"> task is to make a simple binary judgment: “proceed to full</w:t>
      </w:r>
      <w:r>
        <w:t xml:space="preserve"> proposal” or “non-competitive.” </w:t>
      </w:r>
      <w:r w:rsidRPr="00782232">
        <w:t xml:space="preserve"> In </w:t>
      </w:r>
      <w:r>
        <w:t>the</w:t>
      </w:r>
      <w:r w:rsidRPr="00782232">
        <w:t xml:space="preserve"> report back to the subcommittee, </w:t>
      </w:r>
      <w:r>
        <w:t xml:space="preserve">each reviewer should </w:t>
      </w:r>
      <w:r w:rsidRPr="00782232">
        <w:t>prepare a brief statement (one sentence or phrase will do) highlighting the principal strength(s) of a LOI that you believe should “proceed to full proposal” or the principal short-coming relative to the evaluative criteria that moved your “non-competitive” judgment.</w:t>
      </w:r>
      <w:r>
        <w:t xml:space="preserve">   These statements will be compiled and a form letter with individualized feedback will be sent to submitters. </w:t>
      </w:r>
    </w:p>
    <w:p w:rsidR="00782232" w:rsidRDefault="00782232">
      <w:r>
        <w:t xml:space="preserve">Based on reviewer’s scores we set 2/3 of the LOIs to full proposal.  </w:t>
      </w:r>
    </w:p>
    <w:p w:rsidR="00782232" w:rsidRDefault="00782232"/>
    <w:p w:rsidR="00782232" w:rsidRDefault="00782232"/>
    <w:p w:rsidR="00782232" w:rsidRDefault="00782232"/>
    <w:p w:rsidR="00782232" w:rsidRDefault="00782232"/>
    <w:p w:rsidR="00782232" w:rsidRDefault="00782232" w:rsidP="00782232">
      <w:pPr>
        <w:pStyle w:val="Title"/>
        <w:rPr>
          <w:sz w:val="28"/>
          <w:szCs w:val="28"/>
        </w:rPr>
      </w:pPr>
    </w:p>
    <w:p w:rsidR="00782232" w:rsidRPr="00782232" w:rsidRDefault="00782232" w:rsidP="00782232">
      <w:pPr>
        <w:pStyle w:val="Title"/>
        <w:rPr>
          <w:sz w:val="28"/>
          <w:szCs w:val="28"/>
        </w:rPr>
      </w:pPr>
      <w:bookmarkStart w:id="0" w:name="_GoBack"/>
      <w:bookmarkEnd w:id="0"/>
      <w:r w:rsidRPr="00782232">
        <w:rPr>
          <w:sz w:val="28"/>
          <w:szCs w:val="28"/>
        </w:rPr>
        <w:t>Grant review process for 2015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Full proposals</w:t>
      </w:r>
      <w:r>
        <w:rPr>
          <w:sz w:val="28"/>
          <w:szCs w:val="28"/>
        </w:rPr>
        <w:t>)</w:t>
      </w:r>
      <w:r w:rsidRPr="00782232">
        <w:rPr>
          <w:sz w:val="28"/>
          <w:szCs w:val="28"/>
        </w:rPr>
        <w:t>:</w:t>
      </w:r>
    </w:p>
    <w:p w:rsidR="00782232" w:rsidRDefault="00782232" w:rsidP="00782232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Convene ONE meetin</w:t>
      </w:r>
      <w:r>
        <w:t xml:space="preserve">g of the Research Group </w:t>
      </w:r>
      <w:r>
        <w:t>for the purpose of discussing proposal reviews, identifying those projects that are worthy of Duke AHEAD funding, and prioritizing the 3 proposals at the $10,000 level of the 4 proposals at the $5,000 level. This single meeting will be a late afternoon/early evening with dinner provided, as it will likely take 2.5 hours to complete this work.</w:t>
      </w:r>
    </w:p>
    <w:p w:rsidR="00782232" w:rsidRDefault="00782232" w:rsidP="00782232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Implement a categorical system of evaluating the proposals (rather than a numerical rating system), with the following instructions for evaluating the proposals: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Proposals will be evaluated in terms of the “</w:t>
      </w:r>
      <w:r>
        <w:rPr>
          <w:b/>
          <w:bCs/>
        </w:rPr>
        <w:t>Intellectual Merit</w:t>
      </w:r>
      <w:r>
        <w:t>” and their “</w:t>
      </w:r>
      <w:r>
        <w:rPr>
          <w:b/>
          <w:bCs/>
        </w:rPr>
        <w:t>Alignment with the mission of Duke AHEAD</w:t>
      </w:r>
      <w:r>
        <w:rPr>
          <w:b/>
          <w:bCs/>
        </w:rPr>
        <w:t>.</w:t>
      </w:r>
      <w:r>
        <w:t>”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For </w:t>
      </w:r>
      <w:r>
        <w:rPr>
          <w:b/>
          <w:bCs/>
        </w:rPr>
        <w:t>Intellectual Merit</w:t>
      </w:r>
      <w:r>
        <w:t>, reviewers will consider: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compelling</w:t>
      </w:r>
      <w:proofErr w:type="gramEnd"/>
      <w:r>
        <w:t xml:space="preserve"> idea that addresses an issue of strategic importance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overall</w:t>
      </w:r>
      <w:proofErr w:type="gramEnd"/>
      <w:r>
        <w:t xml:space="preserve"> quality and organization of proposal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potential</w:t>
      </w:r>
      <w:proofErr w:type="gramEnd"/>
      <w:r>
        <w:t xml:space="preserve"> sustainability of project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potential</w:t>
      </w:r>
      <w:proofErr w:type="gramEnd"/>
      <w:r>
        <w:t xml:space="preserve"> for scholarship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dissemination</w:t>
      </w:r>
      <w:proofErr w:type="gramEnd"/>
      <w:r>
        <w:t xml:space="preserve"> plan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rigor</w:t>
      </w:r>
      <w:proofErr w:type="gramEnd"/>
      <w:r>
        <w:t xml:space="preserve"> of assessment plan for outcomes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For </w:t>
      </w:r>
      <w:r>
        <w:rPr>
          <w:b/>
          <w:bCs/>
        </w:rPr>
        <w:t>Alignment with the mission of Duke AHEAD</w:t>
      </w:r>
      <w:r>
        <w:t>, reviewers will consider: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strength</w:t>
      </w:r>
      <w:proofErr w:type="gramEnd"/>
      <w:r>
        <w:t xml:space="preserve"> and depth of interprofessional collaboration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strength</w:t>
      </w:r>
      <w:proofErr w:type="gramEnd"/>
      <w:r>
        <w:t xml:space="preserve"> of professional development plan for educators/researchers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broader</w:t>
      </w:r>
      <w:proofErr w:type="gramEnd"/>
      <w:r>
        <w:t xml:space="preserve"> impacts (collateral benefits beyond study/project participants)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For </w:t>
      </w:r>
      <w:r>
        <w:rPr>
          <w:u w:val="single"/>
        </w:rPr>
        <w:t>both</w:t>
      </w:r>
      <w:r>
        <w:t xml:space="preserve"> “</w:t>
      </w:r>
      <w:r>
        <w:rPr>
          <w:b/>
          <w:bCs/>
        </w:rPr>
        <w:t>Intellectual Merit</w:t>
      </w:r>
      <w:r>
        <w:t>” and “</w:t>
      </w:r>
      <w:r>
        <w:rPr>
          <w:b/>
          <w:bCs/>
        </w:rPr>
        <w:t>Alignment with the mission of Duke AHEAD</w:t>
      </w:r>
      <w:r>
        <w:t>”, reviewers will provide a written statement of outstanding strengths and weaknesses (thus, two pairs of such +/- statements for each review).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For </w:t>
      </w:r>
      <w:r>
        <w:rPr>
          <w:u w:val="single"/>
        </w:rPr>
        <w:t>both</w:t>
      </w:r>
      <w:r>
        <w:t xml:space="preserve"> “</w:t>
      </w:r>
      <w:r>
        <w:rPr>
          <w:b/>
          <w:bCs/>
        </w:rPr>
        <w:t>Intellectual Merit</w:t>
      </w:r>
      <w:r>
        <w:t>” and “</w:t>
      </w:r>
      <w:r>
        <w:rPr>
          <w:b/>
          <w:bCs/>
        </w:rPr>
        <w:t>Alignment with the mission of Duke AHEAD</w:t>
      </w:r>
      <w:r>
        <w:t>”, reviewers will provide a summative categorical label: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excellent</w:t>
      </w:r>
      <w:proofErr w:type="gramEnd"/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very</w:t>
      </w:r>
      <w:proofErr w:type="gramEnd"/>
      <w:r>
        <w:t xml:space="preserve"> good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good</w:t>
      </w:r>
      <w:proofErr w:type="gramEnd"/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non</w:t>
      </w:r>
      <w:proofErr w:type="gramEnd"/>
      <w:r>
        <w:t>-competitive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Each of the</w:t>
      </w:r>
      <w:r>
        <w:t xml:space="preserve"> </w:t>
      </w:r>
      <w:r>
        <w:t>proposals will be</w:t>
      </w:r>
      <w:r w:rsidRPr="00782232">
        <w:rPr>
          <w:b/>
          <w:i/>
        </w:rPr>
        <w:t xml:space="preserve"> read</w:t>
      </w:r>
      <w:r>
        <w:t xml:space="preserve"> by all members of the Research group.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Each proposal will be </w:t>
      </w:r>
      <w:r w:rsidRPr="00782232">
        <w:rPr>
          <w:b/>
          <w:i/>
        </w:rPr>
        <w:t>reviewed</w:t>
      </w:r>
      <w:r>
        <w:t xml:space="preserve"> by 3 members of the Research Group (in addition to the review of the Director), with written statements provided by each reviewer in advance of the called meeting. 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For each proposal, one will serve as “primary reviewer”; one will serve as “secondary reviewer”; and one will serve as “scribe” (for reasons that are explained below). Each of these three individuals will read and submit reviews as detailed in the bullets above.</w:t>
      </w:r>
    </w:p>
    <w:p w:rsidR="00782232" w:rsidRDefault="00782232" w:rsidP="00782232">
      <w:pPr>
        <w:pStyle w:val="ListParagraph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During the meeting, each proposal will be discussed by the reviewers: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lastRenderedPageBreak/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the</w:t>
      </w:r>
      <w:proofErr w:type="gramEnd"/>
      <w:r>
        <w:t xml:space="preserve"> primary reviewer will have </w:t>
      </w:r>
      <w:r>
        <w:rPr>
          <w:b/>
          <w:bCs/>
        </w:rPr>
        <w:t>2-3 minutes</w:t>
      </w:r>
      <w:r>
        <w:t xml:space="preserve"> to summarize the outstanding strengths and weakness of the proposal and explain the reason for the categorical labels applied to the proposal’s intellectual merit and mission alignment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the</w:t>
      </w:r>
      <w:proofErr w:type="gramEnd"/>
      <w:r>
        <w:t xml:space="preserve"> secondary reviewer will have </w:t>
      </w:r>
      <w:r>
        <w:rPr>
          <w:b/>
          <w:bCs/>
        </w:rPr>
        <w:t>1-2 minutes</w:t>
      </w:r>
      <w:r>
        <w:t xml:space="preserve"> to add new insights or perspectives on the quality of the proposal’s intellectual merit and mission alignment.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the</w:t>
      </w:r>
      <w:proofErr w:type="gramEnd"/>
      <w:r>
        <w:t xml:space="preserve"> scribe will take written minutes of the discussion of the panel (hence the term “scribe”), including the major points made orally by the primary and secondary reviewers; the scribe may also add any new insight or perspective</w:t>
      </w:r>
    </w:p>
    <w:p w:rsidR="00782232" w:rsidRDefault="00782232" w:rsidP="00782232">
      <w:pPr>
        <w:pStyle w:val="ListParagraph"/>
        <w:ind w:left="2160" w:hanging="360"/>
      </w:pPr>
      <w:r>
        <w:rPr>
          <w:rFonts w:ascii="Wingdings" w:hAnsi="Wingdings"/>
        </w:rPr>
        <w:t>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the</w:t>
      </w:r>
      <w:proofErr w:type="gramEnd"/>
      <w:r>
        <w:t xml:space="preserve"> proposal will then be open for discussion and questions by any member of the Research Group for </w:t>
      </w:r>
      <w:r>
        <w:rPr>
          <w:b/>
          <w:bCs/>
        </w:rPr>
        <w:t>2-3 minutes</w:t>
      </w:r>
      <w:r>
        <w:t>, and overall consensus will be achieved regarding the categorical labels assigned to each proposal for intellectual merit and mission alignment</w:t>
      </w:r>
    </w:p>
    <w:p w:rsidR="00782232" w:rsidRDefault="00782232" w:rsidP="00782232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After discussing each proposal as just outlined, the moderator will lead consensus assignment of those 3 proposals that are worth of Duke AHEAD support at the $10,000 level and those 4 that are worthy of support at the $5,000 level (presumably, those proposals where review indicates consensus labels of “excellent” or “very good” for intellectual merit and mission alignment).</w:t>
      </w:r>
    </w:p>
    <w:p w:rsidR="00782232" w:rsidRDefault="00782232" w:rsidP="00782232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After the meeting, the scribe for each proposal will complete a template summarizing in writing the deliberations of the Research Group; that template and the three reviews (submitted in advance of the meeting) will be returned to the project team (Note: this is much more robust process for delivering substantive feedback than what happened last year.)</w:t>
      </w:r>
    </w:p>
    <w:p w:rsidR="00782232" w:rsidRDefault="00782232" w:rsidP="00782232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Final decisions regarding funding will be made by the Duke </w:t>
      </w:r>
      <w:proofErr w:type="gramStart"/>
      <w:r>
        <w:t>AHEAD</w:t>
      </w:r>
      <w:proofErr w:type="gramEnd"/>
      <w:r>
        <w:t xml:space="preserve"> Director, leaning heavily on the counsel and accountability provided by this process outlined here.</w:t>
      </w:r>
    </w:p>
    <w:p w:rsidR="00782232" w:rsidRDefault="00782232" w:rsidP="00782232"/>
    <w:sectPr w:rsidR="0078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9C7"/>
    <w:multiLevelType w:val="hybridMultilevel"/>
    <w:tmpl w:val="CF0CAD90"/>
    <w:lvl w:ilvl="0" w:tplc="40DEF418">
      <w:numFmt w:val="bullet"/>
      <w:lvlText w:val="-"/>
      <w:lvlJc w:val="left"/>
      <w:pPr>
        <w:ind w:left="1110" w:hanging="39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0579D0"/>
    <w:multiLevelType w:val="hybridMultilevel"/>
    <w:tmpl w:val="FB48AAF4"/>
    <w:lvl w:ilvl="0" w:tplc="40DEF418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7CF5"/>
    <w:multiLevelType w:val="hybridMultilevel"/>
    <w:tmpl w:val="2BD25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2"/>
    <w:rsid w:val="00782232"/>
    <w:rsid w:val="009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2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2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2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2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Dickerson</dc:creator>
  <cp:lastModifiedBy>Kristin Dickerson</cp:lastModifiedBy>
  <cp:revision>1</cp:revision>
  <dcterms:created xsi:type="dcterms:W3CDTF">2016-02-26T18:40:00Z</dcterms:created>
  <dcterms:modified xsi:type="dcterms:W3CDTF">2016-02-26T18:50:00Z</dcterms:modified>
</cp:coreProperties>
</file>