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0" w:rsidRPr="00F34D7A" w:rsidRDefault="00F34D7A">
      <w:pPr>
        <w:rPr>
          <w:b/>
        </w:rPr>
      </w:pPr>
      <w:bookmarkStart w:id="0" w:name="_GoBack"/>
      <w:bookmarkEnd w:id="0"/>
      <w:r w:rsidRPr="00F34D7A">
        <w:rPr>
          <w:b/>
        </w:rPr>
        <w:t>Academies Collaborative</w:t>
      </w:r>
    </w:p>
    <w:p w:rsidR="00F34D7A" w:rsidRPr="00F34D7A" w:rsidRDefault="00F34D7A">
      <w:pPr>
        <w:rPr>
          <w:b/>
        </w:rPr>
      </w:pPr>
      <w:r w:rsidRPr="00F34D7A">
        <w:rPr>
          <w:b/>
        </w:rPr>
        <w:t>AAMC Meeting 2016</w:t>
      </w:r>
    </w:p>
    <w:p w:rsidR="00F34D7A" w:rsidRDefault="00F34D7A"/>
    <w:p w:rsidR="00F34D7A" w:rsidRPr="00F34D7A" w:rsidRDefault="00F34D7A">
      <w:pPr>
        <w:rPr>
          <w:b/>
          <w:i/>
        </w:rPr>
      </w:pPr>
      <w:r w:rsidRPr="00F34D7A">
        <w:rPr>
          <w:b/>
          <w:i/>
        </w:rPr>
        <w:t>Membership Engagement Strategies</w:t>
      </w:r>
    </w:p>
    <w:p w:rsidR="00F34D7A" w:rsidRDefault="00F34D7A"/>
    <w:p w:rsidR="00F34D7A" w:rsidRDefault="00F34D7A">
      <w:r>
        <w:t>Learning Objectives:</w:t>
      </w:r>
    </w:p>
    <w:p w:rsidR="00F34D7A" w:rsidRDefault="00F34D7A" w:rsidP="00F34D7A">
      <w:pPr>
        <w:pStyle w:val="ListParagraph"/>
        <w:numPr>
          <w:ilvl w:val="0"/>
          <w:numId w:val="1"/>
        </w:numPr>
      </w:pPr>
      <w:r>
        <w:t>To describe the concept of “value added” for a faculty member in the approach to a medical school Academy</w:t>
      </w:r>
    </w:p>
    <w:p w:rsidR="00F34D7A" w:rsidRDefault="00F34D7A" w:rsidP="00F34D7A">
      <w:pPr>
        <w:pStyle w:val="ListParagraph"/>
        <w:numPr>
          <w:ilvl w:val="0"/>
          <w:numId w:val="1"/>
        </w:numPr>
      </w:pPr>
      <w:r>
        <w:t>To outline how to create a sense of a “learning community” in the context of an academy</w:t>
      </w:r>
    </w:p>
    <w:p w:rsidR="00F34D7A" w:rsidRDefault="00F34D7A" w:rsidP="00F34D7A">
      <w:pPr>
        <w:pStyle w:val="ListParagraph"/>
        <w:numPr>
          <w:ilvl w:val="0"/>
          <w:numId w:val="1"/>
        </w:numPr>
      </w:pPr>
      <w:r>
        <w:t>To create programs that will stimulate and incentivize faculty to participate in academy activities</w:t>
      </w:r>
    </w:p>
    <w:p w:rsidR="00F34D7A" w:rsidRDefault="00F34D7A" w:rsidP="00F34D7A"/>
    <w:p w:rsidR="00F34D7A" w:rsidRDefault="00F34D7A" w:rsidP="00F34D7A">
      <w:r>
        <w:t>Opportunities for Success</w:t>
      </w:r>
    </w:p>
    <w:p w:rsidR="00F34D7A" w:rsidRDefault="00F34D7A" w:rsidP="00F34D7A">
      <w:pPr>
        <w:pStyle w:val="ListParagraph"/>
        <w:numPr>
          <w:ilvl w:val="0"/>
          <w:numId w:val="2"/>
        </w:numPr>
      </w:pPr>
      <w:r>
        <w:t>Social events</w:t>
      </w:r>
    </w:p>
    <w:p w:rsidR="00F34D7A" w:rsidRDefault="00F34D7A" w:rsidP="00F34D7A">
      <w:pPr>
        <w:pStyle w:val="ListParagraph"/>
        <w:numPr>
          <w:ilvl w:val="0"/>
          <w:numId w:val="2"/>
        </w:numPr>
      </w:pPr>
      <w:r>
        <w:t>Academic recognition</w:t>
      </w:r>
    </w:p>
    <w:p w:rsidR="00F34D7A" w:rsidRDefault="00F34D7A" w:rsidP="00F34D7A">
      <w:pPr>
        <w:pStyle w:val="ListParagraph"/>
        <w:numPr>
          <w:ilvl w:val="0"/>
          <w:numId w:val="2"/>
        </w:numPr>
      </w:pPr>
      <w:r>
        <w:t>Assistance with education research</w:t>
      </w:r>
    </w:p>
    <w:p w:rsidR="00F34D7A" w:rsidRDefault="00F34D7A" w:rsidP="00F34D7A">
      <w:pPr>
        <w:pStyle w:val="ListParagraph"/>
        <w:numPr>
          <w:ilvl w:val="0"/>
          <w:numId w:val="2"/>
        </w:numPr>
      </w:pPr>
      <w:r>
        <w:t>Ownership of programming</w:t>
      </w:r>
    </w:p>
    <w:p w:rsidR="00F34D7A" w:rsidRDefault="00F34D7A" w:rsidP="00F34D7A"/>
    <w:p w:rsidR="00F34D7A" w:rsidRDefault="00F34D7A" w:rsidP="00F34D7A">
      <w:r>
        <w:t>Barriers to Success</w:t>
      </w:r>
    </w:p>
    <w:p w:rsidR="00F34D7A" w:rsidRDefault="00F34D7A" w:rsidP="00F34D7A">
      <w:pPr>
        <w:pStyle w:val="ListParagraph"/>
        <w:numPr>
          <w:ilvl w:val="0"/>
          <w:numId w:val="3"/>
        </w:numPr>
      </w:pPr>
      <w:r>
        <w:t>Time</w:t>
      </w:r>
    </w:p>
    <w:p w:rsidR="00F34D7A" w:rsidRDefault="00F34D7A" w:rsidP="00F34D7A">
      <w:pPr>
        <w:pStyle w:val="ListParagraph"/>
        <w:numPr>
          <w:ilvl w:val="0"/>
          <w:numId w:val="3"/>
        </w:numPr>
      </w:pPr>
      <w:r>
        <w:t>Funds</w:t>
      </w:r>
    </w:p>
    <w:p w:rsidR="00F34D7A" w:rsidRDefault="00F34D7A" w:rsidP="00F34D7A">
      <w:pPr>
        <w:pStyle w:val="ListParagraph"/>
        <w:numPr>
          <w:ilvl w:val="0"/>
          <w:numId w:val="3"/>
        </w:numPr>
      </w:pPr>
      <w:r>
        <w:t>Decentralized medical school/hospitals</w:t>
      </w:r>
    </w:p>
    <w:p w:rsidR="00F34D7A" w:rsidRDefault="00F34D7A" w:rsidP="00F34D7A">
      <w:pPr>
        <w:pStyle w:val="ListParagraph"/>
        <w:numPr>
          <w:ilvl w:val="0"/>
          <w:numId w:val="3"/>
        </w:numPr>
      </w:pPr>
      <w:r>
        <w:t>Overly restrictive membership criteria</w:t>
      </w:r>
    </w:p>
    <w:p w:rsidR="00F34D7A" w:rsidRDefault="00F34D7A" w:rsidP="00F34D7A"/>
    <w:p w:rsidR="00F34D7A" w:rsidRDefault="00F34D7A" w:rsidP="00F34D7A">
      <w:r>
        <w:t>Best practices</w:t>
      </w:r>
    </w:p>
    <w:p w:rsidR="00F34D7A" w:rsidRDefault="00F34D7A" w:rsidP="00F34D7A">
      <w:pPr>
        <w:pStyle w:val="ListParagraph"/>
        <w:numPr>
          <w:ilvl w:val="0"/>
          <w:numId w:val="4"/>
        </w:numPr>
      </w:pPr>
      <w:r>
        <w:t>Special events</w:t>
      </w:r>
    </w:p>
    <w:p w:rsidR="00F34D7A" w:rsidRDefault="00F34D7A" w:rsidP="00F34D7A">
      <w:pPr>
        <w:pStyle w:val="ListParagraph"/>
        <w:numPr>
          <w:ilvl w:val="0"/>
          <w:numId w:val="4"/>
        </w:numPr>
      </w:pPr>
      <w:r>
        <w:t>Interest groups</w:t>
      </w:r>
    </w:p>
    <w:p w:rsidR="00F34D7A" w:rsidRDefault="00F34D7A" w:rsidP="00F34D7A">
      <w:pPr>
        <w:pStyle w:val="ListParagraph"/>
        <w:numPr>
          <w:ilvl w:val="0"/>
          <w:numId w:val="4"/>
        </w:numPr>
      </w:pPr>
      <w:r>
        <w:t>Innovation projects</w:t>
      </w:r>
    </w:p>
    <w:p w:rsidR="004C64FD" w:rsidRDefault="004C64FD" w:rsidP="00F34D7A">
      <w:pPr>
        <w:pStyle w:val="ListParagraph"/>
        <w:numPr>
          <w:ilvl w:val="0"/>
          <w:numId w:val="4"/>
        </w:numPr>
      </w:pPr>
      <w:r>
        <w:t>On-line newsletters/communication; webcasts of events</w:t>
      </w:r>
    </w:p>
    <w:p w:rsidR="00F34D7A" w:rsidRDefault="00F34D7A" w:rsidP="00F34D7A">
      <w:pPr>
        <w:pStyle w:val="ListParagraph"/>
        <w:numPr>
          <w:ilvl w:val="0"/>
          <w:numId w:val="4"/>
        </w:numPr>
      </w:pPr>
      <w:r>
        <w:t>Engagement in curricular reform</w:t>
      </w:r>
    </w:p>
    <w:p w:rsidR="00F34D7A" w:rsidRDefault="00F34D7A" w:rsidP="00F34D7A">
      <w:pPr>
        <w:pStyle w:val="ListParagraph"/>
        <w:numPr>
          <w:ilvl w:val="0"/>
          <w:numId w:val="4"/>
        </w:numPr>
      </w:pPr>
      <w:r>
        <w:t>Mentoring</w:t>
      </w:r>
    </w:p>
    <w:p w:rsidR="00F34D7A" w:rsidRDefault="00F34D7A" w:rsidP="00F34D7A"/>
    <w:p w:rsidR="00F34D7A" w:rsidRDefault="00F34D7A" w:rsidP="00F34D7A">
      <w:r>
        <w:t>References:</w:t>
      </w:r>
    </w:p>
    <w:p w:rsidR="00F34D7A" w:rsidRPr="00027F6E" w:rsidRDefault="00F34D7A" w:rsidP="00F34D7A">
      <w:pPr>
        <w:pStyle w:val="ListParagraph"/>
        <w:numPr>
          <w:ilvl w:val="0"/>
          <w:numId w:val="5"/>
        </w:numPr>
      </w:pPr>
      <w:r>
        <w:t xml:space="preserve">Searle NS, Thompson BM, </w:t>
      </w:r>
      <w:proofErr w:type="spellStart"/>
      <w:r>
        <w:t>Friedland</w:t>
      </w:r>
      <w:proofErr w:type="spellEnd"/>
      <w:r>
        <w:t xml:space="preserve"> JA, et al. </w:t>
      </w:r>
      <w:r w:rsidR="00027F6E">
        <w:t xml:space="preserve">The prevalence and practice of academies of medical educators: A survey of US Medical Schools. </w:t>
      </w:r>
      <w:proofErr w:type="spellStart"/>
      <w:r w:rsidR="00027F6E">
        <w:t>Acad</w:t>
      </w:r>
      <w:proofErr w:type="spellEnd"/>
      <w:r w:rsidR="00027F6E">
        <w:t xml:space="preserve"> Med. </w:t>
      </w:r>
      <w:r w:rsidR="00027F6E" w:rsidRPr="00027F6E">
        <w:rPr>
          <w:szCs w:val="24"/>
        </w:rPr>
        <w:t>2010; 85:48–56.</w:t>
      </w:r>
    </w:p>
    <w:p w:rsidR="00027F6E" w:rsidRDefault="00073C10" w:rsidP="00027F6E">
      <w:pPr>
        <w:pStyle w:val="ListParagraph"/>
        <w:numPr>
          <w:ilvl w:val="0"/>
          <w:numId w:val="5"/>
        </w:numPr>
      </w:pPr>
      <w:hyperlink r:id="rId8" w:history="1">
        <w:r w:rsidR="00027F6E" w:rsidRPr="00B5079A">
          <w:rPr>
            <w:rStyle w:val="Hyperlink"/>
          </w:rPr>
          <w:t>https://hms.harvard.edu/departments/academy</w:t>
        </w:r>
      </w:hyperlink>
      <w:r w:rsidR="00027F6E">
        <w:t xml:space="preserve">  Web site for HMS Academy</w:t>
      </w:r>
    </w:p>
    <w:p w:rsidR="004C64FD" w:rsidRDefault="004C64FD" w:rsidP="00027F6E">
      <w:pPr>
        <w:pStyle w:val="ListParagraph"/>
        <w:numPr>
          <w:ilvl w:val="0"/>
          <w:numId w:val="5"/>
        </w:numPr>
      </w:pPr>
      <w:r>
        <w:t xml:space="preserve">O’Sullivan PS, Irby DM. What motivates occasional faculty developers to lead faculty development workshops? A qualitative study. </w:t>
      </w:r>
      <w:proofErr w:type="spellStart"/>
      <w:r>
        <w:t>Acad</w:t>
      </w:r>
      <w:proofErr w:type="spellEnd"/>
      <w:r>
        <w:t xml:space="preserve"> Med. 2015</w:t>
      </w:r>
      <w:proofErr w:type="gramStart"/>
      <w:r>
        <w:t>;90:1536</w:t>
      </w:r>
      <w:proofErr w:type="gramEnd"/>
      <w:r>
        <w:t>-1540.</w:t>
      </w:r>
    </w:p>
    <w:p w:rsidR="00027F6E" w:rsidRDefault="00027F6E" w:rsidP="00027F6E">
      <w:pPr>
        <w:pStyle w:val="ListParagraph"/>
        <w:numPr>
          <w:ilvl w:val="0"/>
          <w:numId w:val="5"/>
        </w:numPr>
      </w:pPr>
      <w:proofErr w:type="spellStart"/>
      <w:r>
        <w:t>Vescio</w:t>
      </w:r>
      <w:proofErr w:type="spellEnd"/>
      <w:r>
        <w:t xml:space="preserve"> V, Ross D, Adams A. A review of research on the impact of professional learning communities on teaching practice and student learning. Teaching and Teacher Education. 2008</w:t>
      </w:r>
      <w:proofErr w:type="gramStart"/>
      <w:r>
        <w:t>;24:80</w:t>
      </w:r>
      <w:proofErr w:type="gramEnd"/>
      <w:r>
        <w:t>-91.</w:t>
      </w:r>
    </w:p>
    <w:p w:rsidR="004C64FD" w:rsidRDefault="004C64FD" w:rsidP="00027F6E">
      <w:pPr>
        <w:pStyle w:val="ListParagraph"/>
        <w:numPr>
          <w:ilvl w:val="0"/>
          <w:numId w:val="5"/>
        </w:numPr>
      </w:pPr>
      <w:r>
        <w:t xml:space="preserve">Baker L, Reeves S, Egan-Lee E, et al. The ties that bind: a network approach to creating a </w:t>
      </w:r>
      <w:proofErr w:type="spellStart"/>
      <w:r>
        <w:t>programme</w:t>
      </w:r>
      <w:proofErr w:type="spellEnd"/>
      <w:r>
        <w:t xml:space="preserve"> in faculty development. Medical Education. 2010</w:t>
      </w:r>
      <w:proofErr w:type="gramStart"/>
      <w:r>
        <w:t>;44</w:t>
      </w:r>
      <w:proofErr w:type="gramEnd"/>
      <w:r>
        <w:t>;132-139.</w:t>
      </w:r>
    </w:p>
    <w:sectPr w:rsidR="004C64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0E" w:rsidRDefault="002B150E" w:rsidP="002B150E">
      <w:r>
        <w:separator/>
      </w:r>
    </w:p>
  </w:endnote>
  <w:endnote w:type="continuationSeparator" w:id="0">
    <w:p w:rsidR="002B150E" w:rsidRDefault="002B150E" w:rsidP="002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0E" w:rsidRDefault="002B150E" w:rsidP="002B150E">
      <w:r>
        <w:separator/>
      </w:r>
    </w:p>
  </w:footnote>
  <w:footnote w:type="continuationSeparator" w:id="0">
    <w:p w:rsidR="002B150E" w:rsidRDefault="002B150E" w:rsidP="002B1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0E" w:rsidRDefault="002B150E" w:rsidP="002B150E">
    <w:pPr>
      <w:pStyle w:val="Header"/>
      <w:jc w:val="right"/>
    </w:pPr>
    <w:r>
      <w:t>Richard M. Schwartzstein, MD</w:t>
    </w:r>
  </w:p>
  <w:p w:rsidR="002B150E" w:rsidRDefault="002B150E" w:rsidP="002B150E">
    <w:pPr>
      <w:pStyle w:val="Header"/>
      <w:jc w:val="right"/>
    </w:pPr>
    <w:r>
      <w:t>Barbara Cockrill, MD</w:t>
    </w:r>
  </w:p>
  <w:p w:rsidR="002B150E" w:rsidRDefault="002B150E" w:rsidP="002B150E">
    <w:pPr>
      <w:pStyle w:val="Header"/>
      <w:jc w:val="right"/>
    </w:pPr>
    <w:r>
      <w:t>Harvard Medical School</w:t>
    </w:r>
  </w:p>
  <w:p w:rsidR="002B150E" w:rsidRDefault="002B15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50"/>
    <w:multiLevelType w:val="hybridMultilevel"/>
    <w:tmpl w:val="AEA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35F0"/>
    <w:multiLevelType w:val="hybridMultilevel"/>
    <w:tmpl w:val="E6D2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DB7"/>
    <w:multiLevelType w:val="hybridMultilevel"/>
    <w:tmpl w:val="CD8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20224"/>
    <w:multiLevelType w:val="hybridMultilevel"/>
    <w:tmpl w:val="AD8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32CCA"/>
    <w:multiLevelType w:val="hybridMultilevel"/>
    <w:tmpl w:val="E2D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A"/>
    <w:rsid w:val="00027F6E"/>
    <w:rsid w:val="00073C10"/>
    <w:rsid w:val="00127070"/>
    <w:rsid w:val="002B150E"/>
    <w:rsid w:val="004C64FD"/>
    <w:rsid w:val="00F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F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0E"/>
  </w:style>
  <w:style w:type="paragraph" w:styleId="Footer">
    <w:name w:val="footer"/>
    <w:basedOn w:val="Normal"/>
    <w:link w:val="FooterChar"/>
    <w:uiPriority w:val="99"/>
    <w:unhideWhenUsed/>
    <w:rsid w:val="002B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0E"/>
  </w:style>
  <w:style w:type="paragraph" w:styleId="BalloonText">
    <w:name w:val="Balloon Text"/>
    <w:basedOn w:val="Normal"/>
    <w:link w:val="BalloonTextChar"/>
    <w:uiPriority w:val="99"/>
    <w:semiHidden/>
    <w:unhideWhenUsed/>
    <w:rsid w:val="002B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F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0E"/>
  </w:style>
  <w:style w:type="paragraph" w:styleId="Footer">
    <w:name w:val="footer"/>
    <w:basedOn w:val="Normal"/>
    <w:link w:val="FooterChar"/>
    <w:uiPriority w:val="99"/>
    <w:unhideWhenUsed/>
    <w:rsid w:val="002B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0E"/>
  </w:style>
  <w:style w:type="paragraph" w:styleId="BalloonText">
    <w:name w:val="Balloon Text"/>
    <w:basedOn w:val="Normal"/>
    <w:link w:val="BalloonTextChar"/>
    <w:uiPriority w:val="99"/>
    <w:semiHidden/>
    <w:unhideWhenUsed/>
    <w:rsid w:val="002B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ms.harvard.edu/departments/academy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M. Schwartzstein, MD</vt:lpstr>
    </vt:vector>
  </TitlesOfParts>
  <Company>BIDMC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M. Schwartzstein, MD</dc:title>
  <dc:creator>Schwartzstein,Richard</dc:creator>
  <cp:lastModifiedBy>Amy Sullivan</cp:lastModifiedBy>
  <cp:revision>2</cp:revision>
  <dcterms:created xsi:type="dcterms:W3CDTF">2017-02-27T14:50:00Z</dcterms:created>
  <dcterms:modified xsi:type="dcterms:W3CDTF">2017-02-27T14:50:00Z</dcterms:modified>
</cp:coreProperties>
</file>